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074511F"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77777777" w:rsidR="002E36B6" w:rsidRPr="006C111A" w:rsidRDefault="002E36B6" w:rsidP="002E36B6">
      <w:pPr>
        <w:widowControl/>
        <w:suppressAutoHyphens w:val="0"/>
        <w:jc w:val="center"/>
        <w:rPr>
          <w:rFonts w:eastAsia="Times New Roman" w:cs="Times New Roman"/>
          <w:color w:val="000000"/>
          <w:kern w:val="0"/>
          <w:lang w:eastAsia="lv-LV" w:bidi="lo-LA"/>
        </w:rPr>
      </w:pPr>
    </w:p>
    <w:p w14:paraId="6ADF2F31" w14:textId="1E7D19D6"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sidRPr="006C111A">
        <w:rPr>
          <w:rFonts w:eastAsia="Arial Unicode MS" w:cs="Times New Roman"/>
          <w:b/>
          <w:color w:val="000000"/>
          <w:kern w:val="0"/>
          <w:lang w:eastAsia="lv-LV" w:bidi="ar-SA"/>
        </w:rPr>
        <w:t>2022. gada 20.</w:t>
      </w:r>
      <w:r w:rsidR="001045AC">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aprīlī</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Nr.2</w:t>
      </w:r>
      <w:r w:rsidR="00B24DB0">
        <w:rPr>
          <w:rFonts w:eastAsia="Arial Unicode MS" w:cs="Times New Roman"/>
          <w:b/>
          <w:color w:val="000000"/>
          <w:kern w:val="0"/>
          <w:lang w:eastAsia="lv-LV" w:bidi="ar-SA"/>
        </w:rPr>
        <w:t>30</w:t>
      </w:r>
      <w:r w:rsidRPr="006C111A">
        <w:rPr>
          <w:rFonts w:eastAsia="Arial Unicode MS" w:cs="Times New Roman"/>
          <w:b/>
          <w:color w:val="000000"/>
          <w:kern w:val="0"/>
          <w:lang w:eastAsia="lv-LV" w:bidi="ar-SA"/>
        </w:rPr>
        <w:t xml:space="preserve">   </w:t>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r>
      <w:r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Pr="006C111A">
        <w:rPr>
          <w:rFonts w:eastAsia="Arial Unicode MS" w:cs="Times New Roman"/>
          <w:color w:val="000000"/>
          <w:kern w:val="0"/>
          <w:lang w:eastAsia="lv-LV" w:bidi="ar-SA"/>
        </w:rPr>
        <w:t xml:space="preserve">(protokols Nr. 10, </w:t>
      </w:r>
      <w:r w:rsidR="00B904B3">
        <w:rPr>
          <w:rFonts w:eastAsia="Arial Unicode MS" w:cs="Times New Roman"/>
          <w:color w:val="000000"/>
          <w:kern w:val="0"/>
          <w:lang w:eastAsia="lv-LV" w:bidi="ar-SA"/>
        </w:rPr>
        <w:t>1</w:t>
      </w:r>
      <w:r w:rsidR="00B24DB0">
        <w:rPr>
          <w:rFonts w:eastAsia="Arial Unicode MS" w:cs="Times New Roman"/>
          <w:color w:val="000000"/>
          <w:kern w:val="0"/>
          <w:lang w:eastAsia="lv-LV" w:bidi="ar-SA"/>
        </w:rPr>
        <w:t>5</w:t>
      </w:r>
      <w:r w:rsidRPr="006C111A">
        <w:rPr>
          <w:rFonts w:eastAsia="Arial Unicode MS" w:cs="Times New Roman"/>
          <w:color w:val="000000"/>
          <w:kern w:val="0"/>
          <w:lang w:eastAsia="lv-LV" w:bidi="ar-SA"/>
        </w:rPr>
        <w:t>. p.)</w:t>
      </w:r>
    </w:p>
    <w:p w14:paraId="2095492B" w14:textId="2B83D88B" w:rsidR="002E36B6" w:rsidRDefault="002E36B6"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7C17139A" w14:textId="1C57E33F" w:rsidR="00B24DB0" w:rsidRDefault="00B24DB0"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362F50D" w14:textId="77777777" w:rsidR="00B24DB0" w:rsidRPr="00A5123A" w:rsidRDefault="00B24DB0" w:rsidP="00B24DB0">
      <w:pPr>
        <w:pStyle w:val="Virsraksts1"/>
        <w:ind w:firstLine="0"/>
        <w:rPr>
          <w:rFonts w:ascii="Times New Roman" w:hAnsi="Times New Roman" w:cs="Times New Roman"/>
          <w:b/>
          <w:color w:val="auto"/>
        </w:rPr>
      </w:pPr>
      <w:r w:rsidRPr="00A5123A">
        <w:rPr>
          <w:rFonts w:ascii="Times New Roman" w:hAnsi="Times New Roman" w:cs="Times New Roman"/>
          <w:b/>
          <w:bCs/>
          <w:color w:val="auto"/>
        </w:rPr>
        <w:t xml:space="preserve">Par izglītojamo maksas atbrīvojumu </w:t>
      </w:r>
      <w:proofErr w:type="spellStart"/>
      <w:r w:rsidRPr="00A5123A">
        <w:rPr>
          <w:rFonts w:ascii="Times New Roman" w:hAnsi="Times New Roman" w:cs="Times New Roman"/>
          <w:b/>
          <w:bCs/>
          <w:color w:val="auto"/>
        </w:rPr>
        <w:t>starpnovadu</w:t>
      </w:r>
      <w:proofErr w:type="spellEnd"/>
      <w:r w:rsidRPr="00A5123A">
        <w:rPr>
          <w:rFonts w:ascii="Times New Roman" w:hAnsi="Times New Roman" w:cs="Times New Roman"/>
          <w:b/>
          <w:bCs/>
          <w:color w:val="auto"/>
        </w:rPr>
        <w:t xml:space="preserve"> mācību treniņu grupu izglītojamajiem un parādu dzēšanu par laika periodu līdz 2021.gada 31.decembrim</w:t>
      </w:r>
    </w:p>
    <w:p w14:paraId="2569C6A9" w14:textId="77777777" w:rsidR="00B24DB0" w:rsidRPr="006415E5" w:rsidRDefault="00B24DB0" w:rsidP="00B24DB0">
      <w:pPr>
        <w:jc w:val="both"/>
        <w:rPr>
          <w:i/>
          <w:iCs/>
          <w:color w:val="000000"/>
        </w:rPr>
      </w:pPr>
    </w:p>
    <w:p w14:paraId="65F6F82A" w14:textId="77777777" w:rsidR="00B24DB0" w:rsidRPr="006415E5" w:rsidRDefault="00B24DB0" w:rsidP="00B24DB0">
      <w:pPr>
        <w:ind w:firstLine="567"/>
        <w:jc w:val="both"/>
        <w:rPr>
          <w:color w:val="000000"/>
        </w:rPr>
      </w:pPr>
      <w:r w:rsidRPr="006415E5">
        <w:rPr>
          <w:color w:val="000000"/>
        </w:rPr>
        <w:t xml:space="preserve">Madonas Bērnu un jaunatnes sporta skola (BJSS) vēsturiski darbojusies bijušajā Madonas rajona teritorijā, kas pēc teritoriālās reformas tika sadalīta atsevišķos novados (Madonas, Varakļānu, Ērgļu, Lubānas un Cesvaines). Pateicoties labajai sadarbībai ar minētajiem novadiem profesionālās ievirzes mācību treniņu grupas tika saglabātas un izglītojamajiem bija iespēja turpināta apgūt izvēlētās profesionālās sporta ievirzes programmas. </w:t>
      </w:r>
    </w:p>
    <w:p w14:paraId="4E9B5AFE" w14:textId="77777777" w:rsidR="00B24DB0" w:rsidRPr="006415E5" w:rsidRDefault="00B24DB0" w:rsidP="00B24DB0">
      <w:pPr>
        <w:ind w:firstLine="567"/>
        <w:jc w:val="both"/>
        <w:rPr>
          <w:color w:val="000000"/>
        </w:rPr>
      </w:pPr>
      <w:r w:rsidRPr="006415E5">
        <w:rPr>
          <w:color w:val="000000"/>
        </w:rPr>
        <w:t>Madonas novada pašvaldība noteica maksu par profesionālās ievirzes sporta izglītības programmu apguvi BJSS izglītojamajiem, tai brīdī arī Lubānas, Varakļānu, Ērgļu un Cesvaines pašvaldību izglītojamajiem, kuri apmeklēja Madonas BJSS mācību treniņu nodarbības.</w:t>
      </w:r>
    </w:p>
    <w:p w14:paraId="38FEA627" w14:textId="77777777" w:rsidR="00B24DB0" w:rsidRPr="006415E5" w:rsidRDefault="00B24DB0" w:rsidP="00B24DB0">
      <w:pPr>
        <w:ind w:firstLine="567"/>
        <w:jc w:val="both"/>
        <w:rPr>
          <w:color w:val="000000"/>
        </w:rPr>
      </w:pPr>
      <w:r w:rsidRPr="006415E5">
        <w:rPr>
          <w:color w:val="000000"/>
        </w:rPr>
        <w:t xml:space="preserve"> Madonas novadā izglītojamie saņem profesionāla pedagoģiskā personāla atbalstu (IZM mērķdotācija) un nepieciešamo materiāltehnisko nodrošinājumu (pašvaldības budžeta līdzekļi).</w:t>
      </w:r>
    </w:p>
    <w:p w14:paraId="1C3904E1" w14:textId="77777777" w:rsidR="00B24DB0" w:rsidRPr="006415E5" w:rsidRDefault="00B24DB0" w:rsidP="00B24DB0">
      <w:pPr>
        <w:ind w:firstLine="567"/>
        <w:jc w:val="both"/>
        <w:rPr>
          <w:color w:val="000000"/>
        </w:rPr>
      </w:pPr>
      <w:r w:rsidRPr="006415E5">
        <w:rPr>
          <w:color w:val="000000"/>
        </w:rPr>
        <w:t xml:space="preserve">Varakļānu, Ērgļu, Cesvaines un Lubānas novados tika nodrošināts pedagogu atalgojums (IZM mērķdotācija), bet materiāltehniskais nodrošinājums (sporta infrastruktūras izmantošana, transporta pakalpojumi, inventārs) tika finansēts no minēto novadu budžeta līdzekļiem, līdz ar to materiālais ieguldījums mācību treniņdarba nodrošināšanai bija lielāks nekā iespējamais ieguvums iekasējot mācību maksu. </w:t>
      </w:r>
    </w:p>
    <w:p w14:paraId="527CF5FE" w14:textId="77777777" w:rsidR="00B24DB0" w:rsidRPr="006415E5" w:rsidRDefault="00B24DB0" w:rsidP="00B24DB0">
      <w:pPr>
        <w:ind w:firstLine="567"/>
        <w:jc w:val="both"/>
        <w:rPr>
          <w:color w:val="000000"/>
        </w:rPr>
      </w:pPr>
      <w:r w:rsidRPr="006415E5">
        <w:rPr>
          <w:color w:val="000000"/>
        </w:rPr>
        <w:t>Madonas Bērnu un jaunatnes sporta skola lūdzu rast iespēju dzēst uzkrātos parādus, izslēdzot tos no grāmatvedības uzskaites, kuri ir aprēķināti līdz 2021.gada 31.decembrim, tos norakstot:</w:t>
      </w:r>
    </w:p>
    <w:p w14:paraId="1EF5EB57" w14:textId="26A83398" w:rsidR="00B24DB0" w:rsidRPr="006415E5" w:rsidRDefault="00B24DB0" w:rsidP="00B24DB0">
      <w:pPr>
        <w:ind w:firstLine="567"/>
        <w:jc w:val="both"/>
        <w:rPr>
          <w:color w:val="000000"/>
        </w:rPr>
      </w:pPr>
      <w:r w:rsidRPr="006415E5">
        <w:rPr>
          <w:color w:val="000000"/>
        </w:rPr>
        <w:t>Varakļānu novads – futbols – 44 izglītojamie, vieglatlētika – 27 izglītojamie</w:t>
      </w:r>
      <w:r w:rsidR="00CF29B8">
        <w:rPr>
          <w:color w:val="000000"/>
        </w:rPr>
        <w:t>;</w:t>
      </w:r>
    </w:p>
    <w:p w14:paraId="5B5228D1" w14:textId="1DD0146E" w:rsidR="00B24DB0" w:rsidRPr="006415E5" w:rsidRDefault="00B24DB0" w:rsidP="00B24DB0">
      <w:pPr>
        <w:ind w:firstLine="567"/>
        <w:jc w:val="both"/>
        <w:rPr>
          <w:color w:val="000000"/>
        </w:rPr>
      </w:pPr>
      <w:r w:rsidRPr="006415E5">
        <w:rPr>
          <w:color w:val="000000"/>
        </w:rPr>
        <w:t>Lubānas novads – futbols – 44 izglītojamie,  orientēšanās sports – 11 izglītojamie</w:t>
      </w:r>
      <w:r w:rsidR="00CF29B8">
        <w:rPr>
          <w:color w:val="000000"/>
        </w:rPr>
        <w:t>;</w:t>
      </w:r>
    </w:p>
    <w:p w14:paraId="79F4CD50" w14:textId="52AC7B01" w:rsidR="00B24DB0" w:rsidRPr="006415E5" w:rsidRDefault="00B24DB0" w:rsidP="00B24DB0">
      <w:pPr>
        <w:ind w:firstLine="567"/>
        <w:jc w:val="both"/>
        <w:rPr>
          <w:color w:val="000000"/>
        </w:rPr>
      </w:pPr>
      <w:r w:rsidRPr="006415E5">
        <w:rPr>
          <w:color w:val="000000"/>
        </w:rPr>
        <w:t>Cesvaines novads – distanču slēpošana – 7 izglītojamie</w:t>
      </w:r>
      <w:r w:rsidR="00CF29B8">
        <w:rPr>
          <w:color w:val="000000"/>
        </w:rPr>
        <w:t>;</w:t>
      </w:r>
    </w:p>
    <w:p w14:paraId="16B4728F" w14:textId="46D5AD4C" w:rsidR="00B24DB0" w:rsidRPr="00A5123A" w:rsidRDefault="00B24DB0" w:rsidP="00A5123A">
      <w:pPr>
        <w:ind w:firstLine="567"/>
        <w:jc w:val="both"/>
        <w:rPr>
          <w:color w:val="000000"/>
        </w:rPr>
      </w:pPr>
      <w:r w:rsidRPr="006415E5">
        <w:rPr>
          <w:color w:val="000000"/>
        </w:rPr>
        <w:t>Ērgļu novads – orientēšanās sports – 35 izglītojamie, basketbols – 8 izglītojamie.</w:t>
      </w:r>
    </w:p>
    <w:p w14:paraId="502D5F3C" w14:textId="77AB6A25" w:rsidR="00A5123A" w:rsidRPr="002E36B6" w:rsidRDefault="00B24DB0" w:rsidP="00A5123A">
      <w:pPr>
        <w:widowControl/>
        <w:suppressAutoHyphens w:val="0"/>
        <w:ind w:firstLine="720"/>
        <w:jc w:val="both"/>
        <w:rPr>
          <w:rFonts w:eastAsia="Times New Roman" w:cs="Times New Roman"/>
          <w:bCs/>
          <w:kern w:val="0"/>
          <w:lang w:eastAsia="lv-LV" w:bidi="ar-SA"/>
        </w:rPr>
      </w:pPr>
      <w:r w:rsidRPr="006415E5">
        <w:rPr>
          <w:color w:val="000000"/>
        </w:rPr>
        <w:t xml:space="preserve">Noklausījusies </w:t>
      </w:r>
      <w:r w:rsidRPr="006415E5">
        <w:t xml:space="preserve">sniegto informāciju, ņemot vērā 14.04.2022. </w:t>
      </w:r>
      <w:r w:rsidRPr="006415E5">
        <w:rPr>
          <w:color w:val="000000"/>
        </w:rPr>
        <w:t>Izglītības un jaunatnes lietu komiteja</w:t>
      </w:r>
      <w:r w:rsidR="00A5123A">
        <w:rPr>
          <w:color w:val="000000"/>
        </w:rPr>
        <w:t xml:space="preserve">s un </w:t>
      </w:r>
      <w:r w:rsidR="00A5123A">
        <w:rPr>
          <w:rFonts w:eastAsia="Calibri" w:cs="Times New Roman"/>
          <w:color w:val="000000"/>
          <w:kern w:val="0"/>
          <w:lang w:eastAsia="en-US" w:bidi="ar-SA"/>
        </w:rPr>
        <w:t xml:space="preserve">20.04.2022. Finanšu un attīstības komitejas atzinumu, </w:t>
      </w:r>
      <w:r w:rsidR="00A5123A" w:rsidRPr="0098623B">
        <w:rPr>
          <w:b/>
          <w:bCs/>
          <w:color w:val="000000"/>
        </w:rPr>
        <w:t xml:space="preserve">atklāti balsojot: </w:t>
      </w:r>
      <w:r w:rsidR="00A5123A" w:rsidRPr="0098623B">
        <w:rPr>
          <w:b/>
          <w:color w:val="000000"/>
        </w:rPr>
        <w:t>PAR – 1</w:t>
      </w:r>
      <w:r w:rsidR="00A5123A">
        <w:rPr>
          <w:b/>
          <w:color w:val="000000"/>
        </w:rPr>
        <w:t>8</w:t>
      </w:r>
      <w:r w:rsidR="00A5123A">
        <w:rPr>
          <w:noProof/>
        </w:rPr>
        <w:t xml:space="preserve"> </w:t>
      </w:r>
      <w:r w:rsidR="00A5123A" w:rsidRPr="00B24DB0">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Valda Kļaviņa, Vita Robalte, Zigfrīds Gora),</w:t>
      </w:r>
      <w:r w:rsidR="00A5123A">
        <w:rPr>
          <w:rFonts w:cs="Times New Roman"/>
          <w:noProof/>
        </w:rPr>
        <w:t xml:space="preserve"> </w:t>
      </w:r>
      <w:r w:rsidR="00A5123A" w:rsidRPr="0098623B">
        <w:rPr>
          <w:b/>
          <w:color w:val="000000"/>
        </w:rPr>
        <w:t>PRET – NAV</w:t>
      </w:r>
      <w:r w:rsidR="00A5123A" w:rsidRPr="0098623B">
        <w:rPr>
          <w:bCs/>
          <w:noProof/>
          <w:color w:val="000000"/>
        </w:rPr>
        <w:t>,</w:t>
      </w:r>
      <w:r w:rsidR="00A5123A" w:rsidRPr="0098623B">
        <w:rPr>
          <w:b/>
          <w:color w:val="000000"/>
        </w:rPr>
        <w:t xml:space="preserve"> ATTURAS –  NAV</w:t>
      </w:r>
      <w:r w:rsidR="00A5123A" w:rsidRPr="0098623B">
        <w:rPr>
          <w:color w:val="000000"/>
        </w:rPr>
        <w:t>,</w:t>
      </w:r>
      <w:r w:rsidR="00A5123A" w:rsidRPr="0098623B">
        <w:rPr>
          <w:b/>
          <w:color w:val="000000"/>
        </w:rPr>
        <w:t xml:space="preserve"> </w:t>
      </w:r>
      <w:r w:rsidR="00A5123A" w:rsidRPr="0098623B">
        <w:rPr>
          <w:color w:val="000000"/>
        </w:rPr>
        <w:t xml:space="preserve">Madonas novada pašvaldības dome </w:t>
      </w:r>
      <w:r w:rsidR="00A5123A" w:rsidRPr="0098623B">
        <w:rPr>
          <w:b/>
          <w:color w:val="000000"/>
        </w:rPr>
        <w:t>NOLEMJ:</w:t>
      </w:r>
    </w:p>
    <w:p w14:paraId="5FA5C0C1" w14:textId="1F967389" w:rsidR="00B24DB0" w:rsidRPr="006415E5" w:rsidRDefault="00B24DB0" w:rsidP="00A5123A">
      <w:pPr>
        <w:ind w:firstLine="284"/>
        <w:jc w:val="both"/>
        <w:rPr>
          <w:color w:val="000000"/>
        </w:rPr>
      </w:pPr>
    </w:p>
    <w:p w14:paraId="74E0A26C" w14:textId="77777777" w:rsidR="00B24DB0" w:rsidRPr="006415E5" w:rsidRDefault="00B24DB0" w:rsidP="00B24DB0">
      <w:pPr>
        <w:pStyle w:val="Pamatteksts"/>
        <w:spacing w:after="0"/>
        <w:ind w:firstLine="567"/>
        <w:jc w:val="both"/>
        <w:rPr>
          <w:rFonts w:cs="Times New Roman"/>
          <w:color w:val="000000"/>
        </w:rPr>
      </w:pPr>
      <w:r w:rsidRPr="006415E5">
        <w:rPr>
          <w:rFonts w:cs="Times New Roman"/>
          <w:color w:val="000000"/>
        </w:rPr>
        <w:t xml:space="preserve">Dzēst Madonas Bērnu un jaunatnes sporta skolas izglītojamo mācību maksas parādus, </w:t>
      </w:r>
      <w:r w:rsidRPr="006415E5">
        <w:rPr>
          <w:color w:val="000000"/>
        </w:rPr>
        <w:t xml:space="preserve">izslēdzot tos no grāmatvedības uzskaites, kuri ir aprēķināti līdz 2021.gada 31.decembrim par </w:t>
      </w:r>
      <w:r w:rsidRPr="006415E5">
        <w:rPr>
          <w:color w:val="000000"/>
        </w:rPr>
        <w:lastRenderedPageBreak/>
        <w:t>kopējo summu 14 421,93 eiro (četrpadsmit tūkstoši, četri simti divdesmit viens eiro un 93 centi), tos norakstot</w:t>
      </w:r>
      <w:r w:rsidRPr="006415E5">
        <w:rPr>
          <w:rFonts w:cs="Times New Roman"/>
          <w:color w:val="000000"/>
        </w:rPr>
        <w:t>:</w:t>
      </w:r>
    </w:p>
    <w:p w14:paraId="68C4022B" w14:textId="47250DD4" w:rsidR="00B24DB0" w:rsidRPr="006415E5" w:rsidRDefault="00B24DB0" w:rsidP="00B24DB0">
      <w:pPr>
        <w:pStyle w:val="Pamatteksts"/>
        <w:numPr>
          <w:ilvl w:val="0"/>
          <w:numId w:val="2"/>
        </w:numPr>
        <w:spacing w:after="0"/>
        <w:jc w:val="both"/>
        <w:rPr>
          <w:rFonts w:cs="Times New Roman"/>
          <w:color w:val="000000"/>
        </w:rPr>
      </w:pPr>
      <w:r w:rsidRPr="006415E5">
        <w:rPr>
          <w:rFonts w:cs="Times New Roman"/>
          <w:color w:val="000000"/>
        </w:rPr>
        <w:t>Varakļānu novads</w:t>
      </w:r>
      <w:r w:rsidR="00CF29B8">
        <w:rPr>
          <w:rFonts w:cs="Times New Roman"/>
          <w:color w:val="000000"/>
        </w:rPr>
        <w:t xml:space="preserve"> EUR</w:t>
      </w:r>
      <w:r w:rsidRPr="006415E5">
        <w:rPr>
          <w:rFonts w:cs="Times New Roman"/>
          <w:color w:val="000000"/>
        </w:rPr>
        <w:t xml:space="preserve"> 2 422,00</w:t>
      </w:r>
      <w:r w:rsidR="00CF29B8">
        <w:rPr>
          <w:rFonts w:cs="Times New Roman"/>
          <w:color w:val="000000"/>
        </w:rPr>
        <w:t xml:space="preserve"> </w:t>
      </w:r>
      <w:r w:rsidRPr="006415E5">
        <w:rPr>
          <w:rFonts w:cs="Times New Roman"/>
          <w:color w:val="000000"/>
        </w:rPr>
        <w:t>apmērā,</w:t>
      </w:r>
    </w:p>
    <w:p w14:paraId="42940C0E" w14:textId="0D1926B7" w:rsidR="00B24DB0" w:rsidRPr="006415E5" w:rsidRDefault="00B24DB0" w:rsidP="00B24DB0">
      <w:pPr>
        <w:pStyle w:val="Pamatteksts"/>
        <w:numPr>
          <w:ilvl w:val="0"/>
          <w:numId w:val="2"/>
        </w:numPr>
        <w:spacing w:after="0"/>
        <w:jc w:val="both"/>
        <w:rPr>
          <w:rFonts w:cs="Times New Roman"/>
          <w:color w:val="000000"/>
        </w:rPr>
      </w:pPr>
      <w:r w:rsidRPr="006415E5">
        <w:rPr>
          <w:rFonts w:cs="Times New Roman"/>
          <w:color w:val="000000"/>
        </w:rPr>
        <w:t xml:space="preserve">Lubānas apvienības pārvalde </w:t>
      </w:r>
      <w:r w:rsidR="00CF29B8">
        <w:rPr>
          <w:rFonts w:cs="Times New Roman"/>
          <w:color w:val="000000"/>
        </w:rPr>
        <w:t xml:space="preserve">EUR </w:t>
      </w:r>
      <w:r w:rsidRPr="006415E5">
        <w:rPr>
          <w:rFonts w:cs="Times New Roman"/>
          <w:color w:val="000000"/>
        </w:rPr>
        <w:t>4 307,00</w:t>
      </w:r>
      <w:r w:rsidR="00CF29B8">
        <w:rPr>
          <w:rFonts w:cs="Times New Roman"/>
          <w:color w:val="000000"/>
        </w:rPr>
        <w:t xml:space="preserve"> </w:t>
      </w:r>
      <w:r w:rsidRPr="006415E5">
        <w:rPr>
          <w:rFonts w:cs="Times New Roman"/>
          <w:color w:val="000000"/>
        </w:rPr>
        <w:t xml:space="preserve">apmērā, </w:t>
      </w:r>
    </w:p>
    <w:p w14:paraId="449F4629" w14:textId="075C25D8" w:rsidR="00B24DB0" w:rsidRPr="006415E5" w:rsidRDefault="00B24DB0" w:rsidP="00B24DB0">
      <w:pPr>
        <w:pStyle w:val="Pamatteksts"/>
        <w:numPr>
          <w:ilvl w:val="0"/>
          <w:numId w:val="2"/>
        </w:numPr>
        <w:spacing w:after="0"/>
        <w:jc w:val="both"/>
        <w:rPr>
          <w:rFonts w:cs="Times New Roman"/>
          <w:color w:val="000000"/>
        </w:rPr>
      </w:pPr>
      <w:r w:rsidRPr="006415E5">
        <w:rPr>
          <w:rFonts w:cs="Times New Roman"/>
          <w:color w:val="000000"/>
        </w:rPr>
        <w:t>Cesvaines  apvienības pārvalde</w:t>
      </w:r>
      <w:r w:rsidR="00CF29B8">
        <w:rPr>
          <w:rFonts w:cs="Times New Roman"/>
          <w:color w:val="000000"/>
        </w:rPr>
        <w:t xml:space="preserve"> EUR </w:t>
      </w:r>
      <w:r w:rsidRPr="006415E5">
        <w:rPr>
          <w:rFonts w:cs="Times New Roman"/>
          <w:color w:val="000000"/>
        </w:rPr>
        <w:t xml:space="preserve">4 628,93 apmērā un </w:t>
      </w:r>
    </w:p>
    <w:p w14:paraId="2D535AE7" w14:textId="496BCF8D" w:rsidR="00B24DB0" w:rsidRPr="006415E5" w:rsidRDefault="00B24DB0" w:rsidP="00B24DB0">
      <w:pPr>
        <w:pStyle w:val="Pamatteksts"/>
        <w:numPr>
          <w:ilvl w:val="0"/>
          <w:numId w:val="2"/>
        </w:numPr>
        <w:spacing w:after="0"/>
        <w:jc w:val="both"/>
        <w:rPr>
          <w:rFonts w:cs="Times New Roman"/>
          <w:color w:val="000000"/>
        </w:rPr>
      </w:pPr>
      <w:r w:rsidRPr="006415E5">
        <w:rPr>
          <w:rFonts w:cs="Times New Roman"/>
          <w:color w:val="000000"/>
        </w:rPr>
        <w:t>Ērgļu apvienības pārvalde</w:t>
      </w:r>
      <w:r w:rsidR="00CF29B8">
        <w:rPr>
          <w:rFonts w:cs="Times New Roman"/>
          <w:color w:val="000000"/>
        </w:rPr>
        <w:t xml:space="preserve"> EUR</w:t>
      </w:r>
      <w:r w:rsidRPr="006415E5">
        <w:rPr>
          <w:rFonts w:cs="Times New Roman"/>
          <w:color w:val="000000"/>
        </w:rPr>
        <w:t xml:space="preserve"> 3 064,00 </w:t>
      </w:r>
      <w:bookmarkStart w:id="0" w:name="_GoBack"/>
      <w:bookmarkEnd w:id="0"/>
      <w:r w:rsidRPr="006415E5">
        <w:rPr>
          <w:rFonts w:cs="Times New Roman"/>
          <w:color w:val="000000"/>
        </w:rPr>
        <w:t xml:space="preserve">apmērā </w:t>
      </w:r>
    </w:p>
    <w:p w14:paraId="71D318BF" w14:textId="77777777" w:rsidR="00B24DB0" w:rsidRPr="006415E5" w:rsidRDefault="00B24DB0" w:rsidP="00B24DB0">
      <w:pPr>
        <w:pStyle w:val="Bezatstarpm1"/>
        <w:rPr>
          <w:rFonts w:ascii="Times New Roman" w:hAnsi="Times New Roman"/>
          <w:sz w:val="24"/>
          <w:szCs w:val="24"/>
        </w:rPr>
      </w:pPr>
    </w:p>
    <w:p w14:paraId="4A694681" w14:textId="77777777" w:rsidR="00B24DB0" w:rsidRPr="006415E5" w:rsidRDefault="00B24DB0" w:rsidP="00B24DB0">
      <w:pPr>
        <w:pStyle w:val="Bezatstarpm1"/>
        <w:rPr>
          <w:rFonts w:ascii="Times New Roman" w:hAnsi="Times New Roman"/>
          <w:sz w:val="24"/>
          <w:szCs w:val="24"/>
        </w:rPr>
      </w:pPr>
    </w:p>
    <w:p w14:paraId="3CF221C0" w14:textId="46E29D5F" w:rsidR="00B904B3" w:rsidRDefault="00B904B3" w:rsidP="00B904B3">
      <w:pPr>
        <w:spacing w:line="259" w:lineRule="auto"/>
        <w:jc w:val="both"/>
        <w:rPr>
          <w:rFonts w:eastAsia="Arial Unicode MS" w:cs="Times New Roman"/>
          <w:color w:val="000000"/>
          <w:kern w:val="0"/>
          <w:lang w:eastAsia="lv-LV" w:bidi="ar-SA"/>
        </w:rPr>
      </w:pPr>
    </w:p>
    <w:p w14:paraId="45B99D27" w14:textId="53C69AF7" w:rsidR="006E1327" w:rsidRDefault="006E1327" w:rsidP="006E1327">
      <w:pPr>
        <w:spacing w:line="259" w:lineRule="auto"/>
        <w:jc w:val="both"/>
        <w:rPr>
          <w:rFonts w:eastAsia="Calibri" w:cs="Times New Roman"/>
          <w:iCs/>
        </w:rPr>
      </w:pPr>
    </w:p>
    <w:p w14:paraId="0533E275" w14:textId="77777777" w:rsidR="00A5123A" w:rsidRPr="00BD12D5" w:rsidRDefault="00A5123A" w:rsidP="006E1327">
      <w:pPr>
        <w:spacing w:line="259" w:lineRule="auto"/>
        <w:jc w:val="both"/>
        <w:rPr>
          <w:rFonts w:eastAsia="Calibri" w:cs="Times New Roman"/>
          <w:iCs/>
        </w:rPr>
      </w:pPr>
    </w:p>
    <w:p w14:paraId="29E63806" w14:textId="678E1B15" w:rsidR="002E36B6" w:rsidRPr="002E36B6" w:rsidRDefault="002E36B6" w:rsidP="002E36B6">
      <w:pPr>
        <w:widowControl/>
        <w:suppressAutoHyphens w:val="0"/>
        <w:jc w:val="both"/>
        <w:rPr>
          <w:rFonts w:eastAsia="Times New Roman" w:cs="Times New Roman"/>
          <w:kern w:val="0"/>
          <w:lang w:eastAsia="lv-LV" w:bidi="ar-SA"/>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16CECF4F" w:rsidR="002E36B6" w:rsidRDefault="002E36B6" w:rsidP="002E36B6">
      <w:pPr>
        <w:widowControl/>
        <w:suppressAutoHyphens w:val="0"/>
        <w:jc w:val="both"/>
        <w:rPr>
          <w:rFonts w:eastAsia="Times New Roman" w:cs="Times New Roman"/>
          <w:kern w:val="0"/>
          <w:lang w:eastAsia="lv-LV" w:bidi="ar-SA"/>
        </w:rPr>
      </w:pPr>
    </w:p>
    <w:p w14:paraId="16F3C74B" w14:textId="7EBC12C2" w:rsidR="00FE0313" w:rsidRDefault="00FE0313" w:rsidP="002E36B6">
      <w:pPr>
        <w:widowControl/>
        <w:suppressAutoHyphens w:val="0"/>
        <w:jc w:val="both"/>
        <w:rPr>
          <w:rFonts w:eastAsia="Times New Roman" w:cs="Times New Roman"/>
          <w:kern w:val="0"/>
          <w:lang w:eastAsia="lv-LV" w:bidi="ar-SA"/>
        </w:rPr>
      </w:pPr>
    </w:p>
    <w:p w14:paraId="1028A719" w14:textId="029F1F0F" w:rsidR="00A5123A" w:rsidRDefault="00A5123A" w:rsidP="002E36B6">
      <w:pPr>
        <w:widowControl/>
        <w:suppressAutoHyphens w:val="0"/>
        <w:jc w:val="both"/>
        <w:rPr>
          <w:rFonts w:eastAsia="Times New Roman" w:cs="Times New Roman"/>
          <w:kern w:val="0"/>
          <w:lang w:eastAsia="lv-LV" w:bidi="ar-SA"/>
        </w:rPr>
      </w:pPr>
    </w:p>
    <w:p w14:paraId="2D774609" w14:textId="77777777" w:rsidR="00A5123A" w:rsidRDefault="00A5123A" w:rsidP="002E36B6">
      <w:pPr>
        <w:widowControl/>
        <w:suppressAutoHyphens w:val="0"/>
        <w:jc w:val="both"/>
        <w:rPr>
          <w:rFonts w:eastAsia="Times New Roman" w:cs="Times New Roman"/>
          <w:kern w:val="0"/>
          <w:lang w:eastAsia="lv-LV" w:bidi="ar-SA"/>
        </w:rPr>
      </w:pPr>
    </w:p>
    <w:p w14:paraId="7A932571" w14:textId="7A1060D9" w:rsidR="00FE0313" w:rsidRDefault="00FE0313" w:rsidP="002E36B6">
      <w:pPr>
        <w:widowControl/>
        <w:suppressAutoHyphens w:val="0"/>
        <w:jc w:val="both"/>
        <w:rPr>
          <w:rFonts w:eastAsia="Times New Roman" w:cs="Times New Roman"/>
          <w:kern w:val="0"/>
          <w:lang w:eastAsia="lv-LV" w:bidi="ar-SA"/>
        </w:rPr>
      </w:pPr>
    </w:p>
    <w:p w14:paraId="7369BD8F" w14:textId="77777777" w:rsidR="00A5123A" w:rsidRPr="006415E5" w:rsidRDefault="00A5123A" w:rsidP="00A5123A">
      <w:pPr>
        <w:pStyle w:val="Bezatstarpm1"/>
        <w:rPr>
          <w:rFonts w:ascii="Times New Roman" w:hAnsi="Times New Roman"/>
          <w:i/>
          <w:sz w:val="24"/>
          <w:szCs w:val="24"/>
        </w:rPr>
      </w:pPr>
      <w:r w:rsidRPr="006415E5">
        <w:rPr>
          <w:rFonts w:ascii="Times New Roman" w:hAnsi="Times New Roman"/>
          <w:i/>
          <w:sz w:val="24"/>
          <w:szCs w:val="24"/>
        </w:rPr>
        <w:t>Irbe 28398456</w:t>
      </w:r>
    </w:p>
    <w:p w14:paraId="61606E53" w14:textId="77777777" w:rsidR="00FE0313" w:rsidRPr="002E36B6" w:rsidRDefault="00FE0313" w:rsidP="002E36B6">
      <w:pPr>
        <w:widowControl/>
        <w:suppressAutoHyphens w:val="0"/>
        <w:jc w:val="both"/>
        <w:rPr>
          <w:rFonts w:eastAsia="Times New Roman" w:cs="Times New Roman"/>
          <w:kern w:val="0"/>
          <w:lang w:eastAsia="lv-LV" w:bidi="ar-SA"/>
        </w:rPr>
      </w:pPr>
    </w:p>
    <w:p w14:paraId="2581459B" w14:textId="77777777" w:rsidR="002E36B6" w:rsidRPr="002E36B6" w:rsidRDefault="002E36B6" w:rsidP="002E36B6">
      <w:pPr>
        <w:widowControl/>
        <w:suppressAutoHyphens w:val="0"/>
        <w:jc w:val="both"/>
        <w:rPr>
          <w:rFonts w:eastAsia="Times New Roman" w:cs="Times New Roman"/>
          <w:kern w:val="0"/>
          <w:lang w:eastAsia="lv-LV" w:bidi="ar-SA"/>
        </w:rPr>
      </w:pPr>
    </w:p>
    <w:p w14:paraId="23649676" w14:textId="77777777" w:rsidR="00244033" w:rsidRDefault="00244033"/>
    <w:sectPr w:rsidR="00244033"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1045AC"/>
    <w:rsid w:val="001E0B91"/>
    <w:rsid w:val="00244033"/>
    <w:rsid w:val="002E36B6"/>
    <w:rsid w:val="003F77D2"/>
    <w:rsid w:val="004011E4"/>
    <w:rsid w:val="006E1327"/>
    <w:rsid w:val="00A3285F"/>
    <w:rsid w:val="00A5123A"/>
    <w:rsid w:val="00AB1DB4"/>
    <w:rsid w:val="00B24DB0"/>
    <w:rsid w:val="00B904B3"/>
    <w:rsid w:val="00CF29B8"/>
    <w:rsid w:val="00D41A2A"/>
    <w:rsid w:val="00D977EA"/>
    <w:rsid w:val="00EC73B6"/>
    <w:rsid w:val="00F91D12"/>
    <w:rsid w:val="00FE0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2161</Words>
  <Characters>1232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2022-04-21T12:58:00Z</dcterms:created>
  <dcterms:modified xsi:type="dcterms:W3CDTF">2022-04-21T13:00:00Z</dcterms:modified>
</cp:coreProperties>
</file>